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1D0391" w:rsidRDefault="00F507D1" w:rsidP="00F507D1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1D0391" w:rsidRDefault="00EC064D" w:rsidP="00903921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Description générale</w:t>
      </w:r>
    </w:p>
    <w:p w:rsidR="0013635A" w:rsidRPr="00ED00C4" w:rsidRDefault="0013635A" w:rsidP="0013635A">
      <w:pPr>
        <w:pStyle w:val="Bulleted1"/>
        <w:rPr>
          <w:rFonts w:ascii="Arial" w:hAnsi="Arial" w:cs="Arial"/>
          <w:lang w:val="fr-FR"/>
        </w:rPr>
      </w:pPr>
      <w:r w:rsidRPr="00ED00C4">
        <w:rPr>
          <w:rFonts w:ascii="Arial" w:hAnsi="Arial" w:cs="Arial"/>
          <w:lang w:val="fr-FR"/>
        </w:rPr>
        <w:t>plaque de déclenchement rectangulaire avec deux touches de rinçage rectangulaires</w:t>
      </w:r>
      <w:r w:rsidR="004D3BF8" w:rsidRPr="00ED00C4">
        <w:rPr>
          <w:rFonts w:ascii="Arial" w:hAnsi="Arial" w:cs="Arial"/>
          <w:lang w:val="fr-FR"/>
        </w:rPr>
        <w:t>,</w:t>
      </w:r>
      <w:r w:rsidRPr="00ED00C4">
        <w:rPr>
          <w:rFonts w:ascii="Arial" w:hAnsi="Arial" w:cs="Arial"/>
          <w:lang w:val="fr-FR"/>
        </w:rPr>
        <w:t xml:space="preserve"> </w:t>
      </w:r>
      <w:r w:rsidR="004D3BF8" w:rsidRPr="00ED00C4">
        <w:rPr>
          <w:rFonts w:ascii="Arial" w:hAnsi="Arial" w:cs="Arial"/>
          <w:lang w:val="fr-FR"/>
        </w:rPr>
        <w:t>qui sont dans le même plan que l</w:t>
      </w:r>
      <w:r w:rsidR="00ED00C4" w:rsidRPr="00ED00C4">
        <w:rPr>
          <w:rFonts w:ascii="Arial" w:hAnsi="Arial" w:cs="Arial"/>
          <w:lang w:val="fr-FR"/>
        </w:rPr>
        <w:t>a</w:t>
      </w:r>
      <w:r w:rsidR="004D3BF8" w:rsidRPr="00ED00C4">
        <w:rPr>
          <w:rFonts w:ascii="Arial" w:hAnsi="Arial" w:cs="Arial"/>
          <w:lang w:val="fr-FR"/>
        </w:rPr>
        <w:t xml:space="preserve"> </w:t>
      </w:r>
      <w:r w:rsidR="00ED00C4" w:rsidRPr="00ED00C4">
        <w:rPr>
          <w:rFonts w:ascii="Arial" w:hAnsi="Arial" w:cs="Arial"/>
          <w:lang w:val="fr-FR"/>
        </w:rPr>
        <w:t>finition</w:t>
      </w:r>
      <w:r w:rsidR="004D3BF8" w:rsidRPr="00ED00C4">
        <w:rPr>
          <w:rFonts w:ascii="Arial" w:hAnsi="Arial" w:cs="Arial"/>
          <w:lang w:val="fr-FR"/>
        </w:rPr>
        <w:t xml:space="preserve"> mur</w:t>
      </w:r>
      <w:r w:rsidR="00ED00C4" w:rsidRPr="00ED00C4">
        <w:rPr>
          <w:rFonts w:ascii="Arial" w:hAnsi="Arial" w:cs="Arial"/>
          <w:lang w:val="fr-FR"/>
        </w:rPr>
        <w:t>ale</w:t>
      </w:r>
      <w:r w:rsidR="004D3BF8" w:rsidRPr="00ED00C4">
        <w:rPr>
          <w:rFonts w:ascii="Arial" w:hAnsi="Arial" w:cs="Arial"/>
          <w:lang w:val="fr-FR"/>
        </w:rPr>
        <w:t xml:space="preserve">, </w:t>
      </w:r>
      <w:r w:rsidRPr="00ED00C4">
        <w:rPr>
          <w:rFonts w:ascii="Arial" w:hAnsi="Arial" w:cs="Arial"/>
          <w:lang w:val="fr-FR"/>
        </w:rPr>
        <w:t>pour un réservoir de chasse à encastrer à déclenchement frontal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grande touche de rinçage est plus large que haute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petite touche de rinçage es plus haute que large</w:t>
      </w:r>
    </w:p>
    <w:p w:rsidR="0013635A" w:rsidRPr="00866DEF" w:rsidRDefault="000F328B" w:rsidP="0013635A">
      <w:pPr>
        <w:pStyle w:val="Bulleted2"/>
        <w:rPr>
          <w:rFonts w:ascii="Arial" w:hAnsi="Arial" w:cs="Arial"/>
          <w:lang w:val="fr-FR"/>
        </w:rPr>
      </w:pPr>
      <w:r w:rsidRPr="00866DEF">
        <w:rPr>
          <w:rFonts w:ascii="Arial" w:hAnsi="Arial" w:cs="Arial"/>
          <w:lang w:val="fr-FR"/>
        </w:rPr>
        <w:t>un cadre rectangulaire</w:t>
      </w:r>
      <w:r w:rsidR="00866DEF" w:rsidRPr="00866DEF">
        <w:rPr>
          <w:rFonts w:ascii="Arial" w:hAnsi="Arial" w:cs="Arial"/>
          <w:lang w:val="fr-FR"/>
        </w:rPr>
        <w:t xml:space="preserve">, </w:t>
      </w:r>
      <w:r w:rsidRPr="00866DEF">
        <w:rPr>
          <w:rFonts w:ascii="Arial" w:hAnsi="Arial" w:cs="Arial"/>
          <w:lang w:val="fr-FR"/>
        </w:rPr>
        <w:t>incorporé dans l</w:t>
      </w:r>
      <w:r w:rsidR="00866DEF" w:rsidRPr="00866DEF">
        <w:rPr>
          <w:rFonts w:ascii="Arial" w:hAnsi="Arial" w:cs="Arial"/>
          <w:lang w:val="fr-FR"/>
        </w:rPr>
        <w:t>a finition murale</w:t>
      </w:r>
      <w:r w:rsidRPr="00866DEF">
        <w:rPr>
          <w:rFonts w:ascii="Arial" w:hAnsi="Arial" w:cs="Arial"/>
          <w:lang w:val="fr-FR"/>
        </w:rPr>
        <w:t xml:space="preserve">, entoure </w:t>
      </w:r>
      <w:r w:rsidR="0013635A" w:rsidRPr="00866DEF">
        <w:rPr>
          <w:rFonts w:ascii="Arial" w:hAnsi="Arial" w:cs="Arial"/>
          <w:lang w:val="fr-FR"/>
        </w:rPr>
        <w:t xml:space="preserve">les </w:t>
      </w:r>
      <w:r w:rsidRPr="00866DEF">
        <w:rPr>
          <w:rFonts w:ascii="Arial" w:hAnsi="Arial" w:cs="Arial"/>
          <w:lang w:val="fr-FR"/>
        </w:rPr>
        <w:t xml:space="preserve">2 </w:t>
      </w:r>
      <w:r w:rsidR="0013635A" w:rsidRPr="00866DEF">
        <w:rPr>
          <w:rFonts w:ascii="Arial" w:hAnsi="Arial" w:cs="Arial"/>
          <w:lang w:val="fr-FR"/>
        </w:rPr>
        <w:t>touches de 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grande touche de rinçage est située à gauche de la plaque de </w:t>
      </w:r>
      <w:r w:rsidR="000725E1" w:rsidRPr="001D0391">
        <w:rPr>
          <w:rFonts w:ascii="Arial" w:hAnsi="Arial" w:cs="Arial"/>
          <w:lang w:val="fr-FR"/>
        </w:rPr>
        <w:t>d</w:t>
      </w:r>
      <w:r w:rsidRPr="001D0391">
        <w:rPr>
          <w:rFonts w:ascii="Arial" w:hAnsi="Arial" w:cs="Arial"/>
          <w:lang w:val="fr-FR"/>
        </w:rPr>
        <w:t xml:space="preserve">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grand </w:t>
      </w:r>
      <w:r w:rsidR="000725E1" w:rsidRPr="001D0391">
        <w:rPr>
          <w:rFonts w:ascii="Arial" w:hAnsi="Arial" w:cs="Arial"/>
          <w:lang w:val="fr-FR"/>
        </w:rPr>
        <w:t xml:space="preserve">volume de </w:t>
      </w:r>
      <w:r w:rsidRPr="001D0391">
        <w:rPr>
          <w:rFonts w:ascii="Arial" w:hAnsi="Arial" w:cs="Arial"/>
          <w:lang w:val="fr-FR"/>
        </w:rPr>
        <w:t>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petite touche de rinçage est située à droite de la plaque de déclenchement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petit rinçage</w:t>
      </w:r>
    </w:p>
    <w:p w:rsidR="00727170" w:rsidRPr="00B555F7" w:rsidRDefault="00727170" w:rsidP="00887241">
      <w:pPr>
        <w:pStyle w:val="Bulleted1"/>
        <w:rPr>
          <w:rFonts w:ascii="Arial" w:hAnsi="Arial" w:cs="Arial"/>
          <w:lang w:val="fr-FR"/>
        </w:rPr>
      </w:pPr>
      <w:r w:rsidRPr="00B555F7">
        <w:rPr>
          <w:rFonts w:ascii="Arial" w:hAnsi="Arial" w:cs="Arial"/>
          <w:lang w:val="fr-FR"/>
        </w:rPr>
        <w:t xml:space="preserve">les deux touches de rinçage </w:t>
      </w:r>
      <w:r w:rsidR="000725E1" w:rsidRPr="00B555F7">
        <w:rPr>
          <w:rFonts w:ascii="Arial" w:hAnsi="Arial" w:cs="Arial"/>
          <w:lang w:val="fr-FR"/>
        </w:rPr>
        <w:t>possèdent</w:t>
      </w:r>
      <w:r w:rsidR="00F212A0" w:rsidRPr="00B555F7">
        <w:rPr>
          <w:rFonts w:ascii="Arial" w:hAnsi="Arial" w:cs="Arial"/>
          <w:lang w:val="fr-FR"/>
        </w:rPr>
        <w:t>, dans leur partie basse et</w:t>
      </w:r>
      <w:r w:rsidR="00441D8F" w:rsidRPr="00B555F7">
        <w:rPr>
          <w:rFonts w:ascii="Arial" w:hAnsi="Arial" w:cs="Arial"/>
          <w:lang w:val="fr-FR"/>
        </w:rPr>
        <w:t xml:space="preserve"> sur toute l</w:t>
      </w:r>
      <w:r w:rsidR="00F212A0" w:rsidRPr="00B555F7">
        <w:rPr>
          <w:rFonts w:ascii="Arial" w:hAnsi="Arial" w:cs="Arial"/>
          <w:lang w:val="fr-FR"/>
        </w:rPr>
        <w:t>eur</w:t>
      </w:r>
      <w:r w:rsidR="00441D8F" w:rsidRPr="00B555F7">
        <w:rPr>
          <w:rFonts w:ascii="Arial" w:hAnsi="Arial" w:cs="Arial"/>
          <w:lang w:val="fr-FR"/>
        </w:rPr>
        <w:t xml:space="preserve"> largeur, </w:t>
      </w:r>
      <w:r w:rsidRPr="00B555F7">
        <w:rPr>
          <w:rFonts w:ascii="Arial" w:hAnsi="Arial" w:cs="Arial"/>
          <w:lang w:val="fr-FR"/>
        </w:rPr>
        <w:t>un</w:t>
      </w:r>
      <w:r w:rsidR="00441D8F" w:rsidRPr="00B555F7">
        <w:rPr>
          <w:rFonts w:ascii="Arial" w:hAnsi="Arial" w:cs="Arial"/>
          <w:lang w:val="fr-FR"/>
        </w:rPr>
        <w:t>e</w:t>
      </w:r>
      <w:r w:rsidRPr="00B555F7">
        <w:rPr>
          <w:rFonts w:ascii="Arial" w:hAnsi="Arial" w:cs="Arial"/>
          <w:lang w:val="fr-FR"/>
        </w:rPr>
        <w:t xml:space="preserve"> </w:t>
      </w:r>
      <w:r w:rsidR="00441D8F" w:rsidRPr="00B555F7">
        <w:rPr>
          <w:rFonts w:ascii="Arial" w:hAnsi="Arial" w:cs="Arial"/>
          <w:lang w:val="fr-FR"/>
        </w:rPr>
        <w:t>bande</w:t>
      </w:r>
      <w:r w:rsidRPr="00B555F7">
        <w:rPr>
          <w:rFonts w:ascii="Arial" w:hAnsi="Arial" w:cs="Arial"/>
          <w:lang w:val="fr-FR"/>
        </w:rPr>
        <w:t xml:space="preserve"> design de même </w:t>
      </w:r>
      <w:r w:rsidR="000F328B" w:rsidRPr="00B555F7">
        <w:rPr>
          <w:rFonts w:ascii="Arial" w:hAnsi="Arial" w:cs="Arial"/>
          <w:lang w:val="fr-FR"/>
        </w:rPr>
        <w:t xml:space="preserve">teinte de </w:t>
      </w:r>
      <w:r w:rsidRPr="00B555F7">
        <w:rPr>
          <w:rFonts w:ascii="Arial" w:hAnsi="Arial" w:cs="Arial"/>
          <w:lang w:val="fr-FR"/>
        </w:rPr>
        <w:t>couleur</w:t>
      </w:r>
    </w:p>
    <w:p w:rsidR="00676154" w:rsidRPr="001D0391" w:rsidRDefault="00676154" w:rsidP="00676154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Matériau</w:t>
      </w:r>
      <w:r w:rsidR="00D408B0" w:rsidRPr="001D0391">
        <w:rPr>
          <w:rFonts w:ascii="Arial" w:hAnsi="Arial" w:cs="Arial"/>
          <w:b/>
          <w:bCs/>
        </w:rPr>
        <w:t>x</w:t>
      </w:r>
      <w:r w:rsidRPr="001D0391">
        <w:rPr>
          <w:rFonts w:ascii="Arial" w:hAnsi="Arial" w:cs="Arial"/>
          <w:b/>
          <w:bCs/>
        </w:rPr>
        <w:t xml:space="preserve"> et </w:t>
      </w:r>
      <w:r w:rsidR="00EA337A" w:rsidRPr="001D0391">
        <w:rPr>
          <w:rFonts w:ascii="Arial" w:hAnsi="Arial" w:cs="Arial"/>
          <w:b/>
          <w:bCs/>
        </w:rPr>
        <w:t>caractéristique</w:t>
      </w:r>
      <w:r w:rsidRPr="001D0391">
        <w:rPr>
          <w:rFonts w:ascii="Arial" w:hAnsi="Arial" w:cs="Arial"/>
          <w:b/>
          <w:bCs/>
        </w:rPr>
        <w:t>s</w:t>
      </w:r>
    </w:p>
    <w:p w:rsidR="00676154" w:rsidRPr="001D0391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Matériau</w:t>
      </w:r>
      <w:r w:rsidR="00720FFB" w:rsidRPr="001D0391">
        <w:rPr>
          <w:rFonts w:ascii="Arial" w:hAnsi="Arial" w:cs="Arial"/>
          <w:b/>
          <w:u w:val="none"/>
        </w:rPr>
        <w:t>x</w:t>
      </w:r>
    </w:p>
    <w:p w:rsidR="00702E8F" w:rsidRPr="00074BF7" w:rsidRDefault="00DF77E5" w:rsidP="003F38CF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074BF7">
        <w:rPr>
          <w:rFonts w:ascii="Arial" w:hAnsi="Arial" w:cs="Arial"/>
          <w:lang w:val="fr-FR"/>
        </w:rPr>
        <w:t>le cadre</w:t>
      </w:r>
      <w:r w:rsidR="00702E8F" w:rsidRPr="00074BF7">
        <w:rPr>
          <w:rFonts w:ascii="Arial" w:hAnsi="Arial" w:cs="Arial"/>
          <w:lang w:val="fr-FR"/>
        </w:rPr>
        <w:t xml:space="preserve"> </w:t>
      </w:r>
      <w:r w:rsidRPr="00074BF7">
        <w:rPr>
          <w:rFonts w:ascii="Arial" w:hAnsi="Arial" w:cs="Arial"/>
          <w:lang w:val="fr-FR"/>
        </w:rPr>
        <w:t>rectangulaire</w:t>
      </w:r>
      <w:r w:rsidR="00702E8F" w:rsidRPr="00074BF7">
        <w:rPr>
          <w:rFonts w:ascii="Arial" w:hAnsi="Arial" w:cs="Arial"/>
          <w:lang w:val="fr-FR"/>
        </w:rPr>
        <w:t xml:space="preserve">, les touches de rinçage et les </w:t>
      </w:r>
      <w:r w:rsidR="001D0391" w:rsidRPr="00074BF7">
        <w:rPr>
          <w:rFonts w:ascii="Arial" w:hAnsi="Arial" w:cs="Arial"/>
          <w:lang w:val="fr-FR"/>
        </w:rPr>
        <w:t>bandes</w:t>
      </w:r>
      <w:r w:rsidR="00702E8F" w:rsidRPr="00074BF7">
        <w:rPr>
          <w:rFonts w:ascii="Arial" w:hAnsi="Arial" w:cs="Arial"/>
          <w:lang w:val="fr-FR"/>
        </w:rPr>
        <w:t xml:space="preserve"> design sont en </w:t>
      </w:r>
      <w:r w:rsidR="005B7892" w:rsidRPr="00074BF7">
        <w:rPr>
          <w:rFonts w:ascii="Arial" w:hAnsi="Arial" w:cs="Arial"/>
          <w:lang w:val="fr-FR"/>
        </w:rPr>
        <w:t>zinc moulé sous pression</w:t>
      </w:r>
    </w:p>
    <w:p w:rsidR="008D6AB6" w:rsidRPr="00074BF7" w:rsidRDefault="005B7892" w:rsidP="008D6AB6">
      <w:pPr>
        <w:pStyle w:val="Bulleted2"/>
        <w:rPr>
          <w:rFonts w:ascii="Arial" w:hAnsi="Arial"/>
          <w:lang w:val="fr-FR"/>
        </w:rPr>
      </w:pPr>
      <w:r w:rsidRPr="00074BF7">
        <w:rPr>
          <w:rFonts w:ascii="Arial" w:hAnsi="Arial"/>
          <w:lang w:val="fr-FR"/>
        </w:rPr>
        <w:t>le cadre rectangulaire et les bandes designs sont en chromé brillant</w:t>
      </w:r>
    </w:p>
    <w:p w:rsidR="008D6AB6" w:rsidRPr="00074BF7" w:rsidRDefault="005B7892" w:rsidP="008D6AB6">
      <w:pPr>
        <w:pStyle w:val="Bulleted2"/>
        <w:rPr>
          <w:rFonts w:ascii="Arial" w:hAnsi="Arial"/>
          <w:lang w:val="fr-FR"/>
        </w:rPr>
      </w:pPr>
      <w:r w:rsidRPr="00074BF7">
        <w:rPr>
          <w:rFonts w:ascii="Arial" w:hAnsi="Arial"/>
          <w:lang w:val="fr-FR"/>
        </w:rPr>
        <w:t xml:space="preserve">les touches de rinçage sont en </w:t>
      </w:r>
      <w:r w:rsidR="008D6AB6" w:rsidRPr="00074BF7">
        <w:rPr>
          <w:rFonts w:ascii="Arial" w:hAnsi="Arial"/>
          <w:lang w:val="fr-FR"/>
        </w:rPr>
        <w:t>chrom</w:t>
      </w:r>
      <w:r w:rsidRPr="00074BF7">
        <w:rPr>
          <w:rFonts w:ascii="Arial" w:hAnsi="Arial"/>
          <w:lang w:val="fr-FR"/>
        </w:rPr>
        <w:t>é brossé</w:t>
      </w:r>
    </w:p>
    <w:p w:rsidR="003F38C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 cadre de fixation de la plaque de déclenchement</w:t>
      </w:r>
      <w:r w:rsidR="003F38CF" w:rsidRPr="001D0391">
        <w:rPr>
          <w:rFonts w:ascii="Arial" w:hAnsi="Arial" w:cs="Arial"/>
          <w:lang w:val="fr-FR"/>
        </w:rPr>
        <w:t xml:space="preserve">, </w:t>
      </w:r>
      <w:r w:rsidRPr="001D0391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1D0391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Ca</w:t>
      </w:r>
      <w:r w:rsidR="00C14926" w:rsidRPr="001D0391">
        <w:rPr>
          <w:rFonts w:ascii="Arial" w:hAnsi="Arial" w:cs="Arial"/>
          <w:b/>
          <w:u w:val="none"/>
        </w:rPr>
        <w:t>r</w:t>
      </w:r>
      <w:r w:rsidRPr="001D0391">
        <w:rPr>
          <w:rFonts w:ascii="Arial" w:hAnsi="Arial" w:cs="Arial"/>
          <w:b/>
          <w:u w:val="none"/>
        </w:rPr>
        <w:t>ac</w:t>
      </w:r>
      <w:r w:rsidR="00C679B2" w:rsidRPr="001D0391">
        <w:rPr>
          <w:rFonts w:ascii="Arial" w:hAnsi="Arial" w:cs="Arial"/>
          <w:b/>
          <w:u w:val="none"/>
        </w:rPr>
        <w:t>téristiques</w:t>
      </w:r>
    </w:p>
    <w:p w:rsidR="00F848C0" w:rsidRDefault="00F848C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plaque de déclenchement est plus large que haute</w:t>
      </w:r>
    </w:p>
    <w:p w:rsidR="00CB456A" w:rsidRPr="00890798" w:rsidRDefault="00CB456A" w:rsidP="00CB456A">
      <w:pPr>
        <w:pStyle w:val="Bulleted1"/>
        <w:rPr>
          <w:rFonts w:ascii="Arial" w:hAnsi="Arial"/>
          <w:lang w:val="fr-FR"/>
        </w:rPr>
      </w:pPr>
      <w:r w:rsidRPr="00890798">
        <w:rPr>
          <w:rFonts w:ascii="Arial" w:hAnsi="Arial"/>
          <w:lang w:val="fr-FR"/>
        </w:rPr>
        <w:t>les touches de rinçage occupent toute la superficie de la plaque</w:t>
      </w:r>
      <w:r w:rsidR="00890798" w:rsidRPr="00890798">
        <w:rPr>
          <w:rFonts w:ascii="Arial" w:hAnsi="Arial"/>
          <w:lang w:val="fr-FR"/>
        </w:rPr>
        <w:t xml:space="preserve"> de déclenchement</w:t>
      </w:r>
    </w:p>
    <w:p w:rsidR="00CB456A" w:rsidRPr="006131D4" w:rsidRDefault="00CB456A" w:rsidP="00DE27FE">
      <w:pPr>
        <w:pStyle w:val="Bulleted2"/>
        <w:rPr>
          <w:rFonts w:ascii="Arial" w:hAnsi="Arial"/>
          <w:lang w:val="fr-FR"/>
        </w:rPr>
      </w:pPr>
      <w:r w:rsidRPr="006131D4">
        <w:rPr>
          <w:rFonts w:ascii="Arial" w:hAnsi="Arial"/>
          <w:lang w:val="fr-FR"/>
        </w:rPr>
        <w:t>les touches de rinçage ont un point d'articulation dans la partie supérieure</w:t>
      </w:r>
    </w:p>
    <w:p w:rsidR="00CB456A" w:rsidRPr="006131D4" w:rsidRDefault="00CB456A" w:rsidP="00DE27FE">
      <w:pPr>
        <w:pStyle w:val="Bulleted2"/>
        <w:rPr>
          <w:rFonts w:ascii="Arial" w:hAnsi="Arial"/>
          <w:lang w:val="fr-FR"/>
        </w:rPr>
      </w:pPr>
      <w:r w:rsidRPr="006131D4">
        <w:rPr>
          <w:rFonts w:ascii="Arial" w:hAnsi="Arial"/>
          <w:lang w:val="fr-FR"/>
        </w:rPr>
        <w:t>elles peuvent pivot</w:t>
      </w:r>
      <w:r w:rsidR="0032771B" w:rsidRPr="006131D4">
        <w:rPr>
          <w:rFonts w:ascii="Arial" w:hAnsi="Arial"/>
          <w:lang w:val="fr-FR"/>
        </w:rPr>
        <w:t>er</w:t>
      </w:r>
      <w:r w:rsidRPr="006131D4">
        <w:rPr>
          <w:rFonts w:ascii="Arial" w:hAnsi="Arial"/>
          <w:lang w:val="fr-FR"/>
        </w:rPr>
        <w:t xml:space="preserve"> de 90° de la position standard verticale à </w:t>
      </w:r>
      <w:r w:rsidR="0032771B" w:rsidRPr="006131D4">
        <w:rPr>
          <w:rFonts w:ascii="Arial" w:hAnsi="Arial"/>
          <w:lang w:val="fr-FR"/>
        </w:rPr>
        <w:t>une</w:t>
      </w:r>
      <w:r w:rsidRPr="006131D4">
        <w:rPr>
          <w:rFonts w:ascii="Arial" w:hAnsi="Arial"/>
          <w:lang w:val="fr-FR"/>
        </w:rPr>
        <w:t xml:space="preserve"> position horizontale </w:t>
      </w:r>
      <w:r w:rsidR="0032771B" w:rsidRPr="006131D4">
        <w:rPr>
          <w:rFonts w:ascii="Arial" w:hAnsi="Arial"/>
          <w:lang w:val="fr-FR"/>
        </w:rPr>
        <w:t>de façon à permettre l'</w:t>
      </w:r>
      <w:r w:rsidRPr="006131D4">
        <w:rPr>
          <w:rFonts w:ascii="Arial" w:hAnsi="Arial"/>
          <w:lang w:val="fr-FR"/>
        </w:rPr>
        <w:t xml:space="preserve">accès au </w:t>
      </w:r>
      <w:r w:rsidR="0032771B" w:rsidRPr="006131D4">
        <w:rPr>
          <w:rFonts w:ascii="Arial" w:hAnsi="Arial"/>
          <w:lang w:val="fr-FR"/>
        </w:rPr>
        <w:t xml:space="preserve">mécanisme intérieur du </w:t>
      </w:r>
      <w:r w:rsidRPr="006131D4">
        <w:rPr>
          <w:rFonts w:ascii="Arial" w:hAnsi="Arial"/>
          <w:lang w:val="fr-FR"/>
        </w:rPr>
        <w:t>réservoir de chasse à encastrer</w:t>
      </w:r>
    </w:p>
    <w:p w:rsidR="00F848C0" w:rsidRPr="001D0391" w:rsidRDefault="00B23A1B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des</w:t>
      </w:r>
      <w:r w:rsidR="00F848C0" w:rsidRPr="001D0391">
        <w:rPr>
          <w:rFonts w:ascii="Arial" w:hAnsi="Arial" w:cs="Arial"/>
          <w:lang w:val="fr-FR"/>
        </w:rPr>
        <w:t xml:space="preserve"> ressort</w:t>
      </w:r>
      <w:r w:rsidRPr="001D0391">
        <w:rPr>
          <w:rFonts w:ascii="Arial" w:hAnsi="Arial" w:cs="Arial"/>
          <w:lang w:val="fr-FR"/>
        </w:rPr>
        <w:t>s, placés</w:t>
      </w:r>
      <w:r w:rsidR="00F848C0" w:rsidRPr="001D0391">
        <w:rPr>
          <w:rFonts w:ascii="Arial" w:hAnsi="Arial" w:cs="Arial"/>
          <w:lang w:val="fr-FR"/>
        </w:rPr>
        <w:t xml:space="preserve"> derrière chaque </w:t>
      </w:r>
      <w:r w:rsidR="0048450A">
        <w:rPr>
          <w:rFonts w:ascii="Arial" w:hAnsi="Arial" w:cs="Arial"/>
          <w:lang w:val="fr-FR"/>
        </w:rPr>
        <w:t>touche de rinçage</w:t>
      </w:r>
      <w:r w:rsidRPr="001D0391">
        <w:rPr>
          <w:rFonts w:ascii="Arial" w:hAnsi="Arial" w:cs="Arial"/>
          <w:lang w:val="fr-FR"/>
        </w:rPr>
        <w:t>,</w:t>
      </w:r>
      <w:r w:rsidR="00F848C0" w:rsidRPr="001D0391">
        <w:rPr>
          <w:rFonts w:ascii="Arial" w:hAnsi="Arial" w:cs="Arial"/>
          <w:lang w:val="fr-FR"/>
        </w:rPr>
        <w:t xml:space="preserve"> ramène</w:t>
      </w:r>
      <w:r w:rsidRPr="001D0391">
        <w:rPr>
          <w:rFonts w:ascii="Arial" w:hAnsi="Arial" w:cs="Arial"/>
          <w:lang w:val="fr-FR"/>
        </w:rPr>
        <w:t>nt</w:t>
      </w:r>
      <w:r w:rsidR="00F848C0" w:rsidRPr="001D0391">
        <w:rPr>
          <w:rFonts w:ascii="Arial" w:hAnsi="Arial" w:cs="Arial"/>
          <w:lang w:val="fr-FR"/>
        </w:rPr>
        <w:t xml:space="preserve"> </w:t>
      </w:r>
      <w:r w:rsidRPr="001D0391">
        <w:rPr>
          <w:rFonts w:ascii="Arial" w:hAnsi="Arial" w:cs="Arial"/>
          <w:lang w:val="fr-FR"/>
        </w:rPr>
        <w:t xml:space="preserve">celles-ci </w:t>
      </w:r>
      <w:r w:rsidR="00F848C0" w:rsidRPr="001D0391">
        <w:rPr>
          <w:rFonts w:ascii="Arial" w:hAnsi="Arial" w:cs="Arial"/>
          <w:lang w:val="fr-FR"/>
        </w:rPr>
        <w:t xml:space="preserve">à leur position de départ après avoir </w:t>
      </w:r>
      <w:r w:rsidRPr="001D0391">
        <w:rPr>
          <w:rFonts w:ascii="Arial" w:hAnsi="Arial" w:cs="Arial"/>
          <w:lang w:val="fr-FR"/>
        </w:rPr>
        <w:t>été actionnées</w:t>
      </w:r>
      <w:r w:rsidR="00F848C0" w:rsidRPr="001D0391">
        <w:rPr>
          <w:rFonts w:ascii="Arial" w:hAnsi="Arial" w:cs="Arial"/>
          <w:lang w:val="fr-FR"/>
        </w:rPr>
        <w:t xml:space="preserve"> manuellement</w:t>
      </w:r>
    </w:p>
    <w:p w:rsidR="003F38CF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</w:t>
      </w:r>
      <w:r w:rsidR="003F38CF" w:rsidRPr="001D0391">
        <w:rPr>
          <w:rFonts w:ascii="Arial" w:hAnsi="Arial" w:cs="Arial"/>
          <w:lang w:val="fr-FR"/>
        </w:rPr>
        <w:t xml:space="preserve">e montage de </w:t>
      </w:r>
      <w:r w:rsidRPr="001D0391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1D0391">
        <w:rPr>
          <w:rFonts w:ascii="Arial" w:hAnsi="Arial" w:cs="Arial"/>
          <w:lang w:val="fr-FR"/>
        </w:rPr>
        <w:t xml:space="preserve"> se fait sans outillage</w:t>
      </w:r>
    </w:p>
    <w:p w:rsidR="003607B0" w:rsidRPr="001D0391" w:rsidRDefault="003607B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l'épaisseur de finition minimale du réservoir de chasse à encastrer est de 2</w:t>
      </w:r>
      <w:r w:rsidR="00C93D34">
        <w:rPr>
          <w:rFonts w:ascii="Arial" w:hAnsi="Arial" w:cs="Arial"/>
          <w:lang w:val="fr-FR"/>
        </w:rPr>
        <w:t>,4</w:t>
      </w:r>
      <w:r w:rsidRPr="001D0391">
        <w:rPr>
          <w:rFonts w:ascii="Arial" w:hAnsi="Arial" w:cs="Arial"/>
          <w:lang w:val="fr-FR"/>
        </w:rPr>
        <w:t xml:space="preserve"> cm</w:t>
      </w:r>
    </w:p>
    <w:p w:rsidR="003607B0" w:rsidRPr="001D0391" w:rsidRDefault="003607B0" w:rsidP="003607B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C93D34">
        <w:rPr>
          <w:rFonts w:ascii="Arial" w:hAnsi="Arial" w:cs="Arial"/>
          <w:lang w:val="fr-FR"/>
        </w:rPr>
        <w:t>5</w:t>
      </w:r>
      <w:r w:rsidRPr="001D0391">
        <w:rPr>
          <w:rFonts w:ascii="Arial" w:hAnsi="Arial" w:cs="Arial"/>
          <w:lang w:val="fr-FR"/>
        </w:rPr>
        <w:t xml:space="preserve"> cm</w:t>
      </w:r>
    </w:p>
    <w:p w:rsidR="004979B9" w:rsidRDefault="004979B9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:rsidR="00650CB6" w:rsidRPr="001D0391" w:rsidRDefault="00650CB6" w:rsidP="003F38CF">
      <w:pPr>
        <w:pStyle w:val="Bulleted1"/>
        <w:rPr>
          <w:rFonts w:ascii="Arial" w:hAnsi="Arial" w:cs="Arial"/>
          <w:lang w:val="fr-FR"/>
        </w:rPr>
      </w:pPr>
      <w:r w:rsidRPr="004979B9">
        <w:rPr>
          <w:rFonts w:ascii="Arial" w:hAnsi="Arial" w:cs="Arial"/>
          <w:lang w:val="fr-FR"/>
        </w:rPr>
        <w:lastRenderedPageBreak/>
        <w:t>l</w:t>
      </w:r>
      <w:r w:rsidR="00A70E2A" w:rsidRPr="004979B9">
        <w:rPr>
          <w:rFonts w:ascii="Arial" w:hAnsi="Arial" w:cs="Arial"/>
          <w:lang w:val="fr-FR"/>
        </w:rPr>
        <w:t>a plaque de déclenchement</w:t>
      </w:r>
      <w:r w:rsidRPr="001D0391">
        <w:rPr>
          <w:rFonts w:ascii="Arial" w:hAnsi="Arial" w:cs="Arial"/>
          <w:lang w:val="fr-FR"/>
        </w:rPr>
        <w:t xml:space="preserve"> est </w:t>
      </w:r>
      <w:r w:rsidRPr="004979B9">
        <w:rPr>
          <w:rFonts w:ascii="Arial" w:hAnsi="Arial" w:cs="Arial"/>
          <w:lang w:val="fr-FR"/>
        </w:rPr>
        <w:t>fixé</w:t>
      </w:r>
      <w:r w:rsidR="00A70E2A" w:rsidRPr="004979B9">
        <w:rPr>
          <w:rFonts w:ascii="Arial" w:hAnsi="Arial" w:cs="Arial"/>
          <w:lang w:val="fr-FR"/>
        </w:rPr>
        <w:t>e</w:t>
      </w:r>
      <w:r w:rsidRPr="001D0391">
        <w:rPr>
          <w:rFonts w:ascii="Arial" w:hAnsi="Arial" w:cs="Arial"/>
          <w:lang w:val="fr-FR"/>
        </w:rPr>
        <w:t xml:space="preserve"> au réservoir de chasse à encastrer par 2 tiges</w:t>
      </w:r>
    </w:p>
    <w:p w:rsidR="003F38CF" w:rsidRPr="001D0391" w:rsidRDefault="002F0C68" w:rsidP="003F38CF">
      <w:pPr>
        <w:pStyle w:val="Bulleted2"/>
        <w:rPr>
          <w:rFonts w:ascii="Arial" w:hAnsi="Arial" w:cs="Arial"/>
        </w:rPr>
      </w:pPr>
      <w:r w:rsidRPr="001D0391">
        <w:rPr>
          <w:rFonts w:ascii="Arial" w:hAnsi="Arial" w:cs="Arial"/>
          <w:lang w:val="fr-FR"/>
        </w:rPr>
        <w:t>c</w:t>
      </w:r>
      <w:r w:rsidR="00650CB6" w:rsidRPr="001D0391">
        <w:rPr>
          <w:rFonts w:ascii="Arial" w:hAnsi="Arial" w:cs="Arial"/>
          <w:lang w:val="fr-FR"/>
        </w:rPr>
        <w:t>es tiges de fixation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1D0391">
        <w:rPr>
          <w:rFonts w:ascii="Arial" w:hAnsi="Arial" w:cs="Arial"/>
          <w:lang w:val="fr-FR"/>
        </w:rPr>
        <w:t>'axe vertic</w:t>
      </w:r>
      <w:r w:rsidRPr="001D0391">
        <w:rPr>
          <w:rFonts w:ascii="Arial" w:hAnsi="Arial" w:cs="Arial"/>
          <w:lang w:val="fr-FR"/>
        </w:rPr>
        <w:t xml:space="preserve">al du réservoir, </w:t>
      </w:r>
      <w:r w:rsidR="002F0C68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2F0C68" w:rsidRPr="001D0391">
        <w:rPr>
          <w:rFonts w:ascii="Arial" w:hAnsi="Arial" w:cs="Arial"/>
          <w:lang w:val="fr-FR"/>
        </w:rPr>
        <w:t xml:space="preserve">par rapport au </w:t>
      </w:r>
      <w:r w:rsidRPr="001D0391">
        <w:rPr>
          <w:rFonts w:ascii="Arial" w:hAnsi="Arial" w:cs="Arial"/>
          <w:lang w:val="fr-FR"/>
        </w:rPr>
        <w:t>sol fini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sont </w:t>
      </w:r>
      <w:r w:rsidR="008D45AF" w:rsidRPr="001D0391">
        <w:rPr>
          <w:rFonts w:ascii="Arial" w:hAnsi="Arial" w:cs="Arial"/>
          <w:lang w:val="fr-FR"/>
        </w:rPr>
        <w:t xml:space="preserve">verrouillées </w:t>
      </w:r>
      <w:r w:rsidRPr="001D0391">
        <w:rPr>
          <w:rFonts w:ascii="Arial" w:hAnsi="Arial" w:cs="Arial"/>
          <w:lang w:val="fr-FR"/>
        </w:rPr>
        <w:t xml:space="preserve">en les tournant d'un quart de tour </w:t>
      </w:r>
      <w:r w:rsidR="008D45AF" w:rsidRPr="001D0391">
        <w:rPr>
          <w:rFonts w:ascii="Arial" w:hAnsi="Arial" w:cs="Arial"/>
          <w:lang w:val="fr-FR"/>
        </w:rPr>
        <w:t>alors qu’un "clic"</w:t>
      </w:r>
      <w:r w:rsidRPr="001D0391">
        <w:rPr>
          <w:rFonts w:ascii="Arial" w:hAnsi="Arial" w:cs="Arial"/>
          <w:lang w:val="fr-FR"/>
        </w:rPr>
        <w:t xml:space="preserve"> se fait entendre</w:t>
      </w:r>
    </w:p>
    <w:p w:rsidR="002601DF" w:rsidRPr="001D0391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1D0391">
        <w:rPr>
          <w:rFonts w:ascii="Arial" w:hAnsi="Arial" w:cs="Arial"/>
          <w:lang w:val="fr-FR"/>
        </w:rPr>
        <w:t>nécessité</w:t>
      </w:r>
      <w:r w:rsidRPr="001D0391">
        <w:rPr>
          <w:rFonts w:ascii="Arial" w:hAnsi="Arial" w:cs="Arial"/>
          <w:lang w:val="fr-FR"/>
        </w:rPr>
        <w:t xml:space="preserve"> d'outillage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2 </w:t>
      </w:r>
      <w:r w:rsidR="00EA706B" w:rsidRPr="001D0391">
        <w:rPr>
          <w:rFonts w:ascii="Arial" w:hAnsi="Arial" w:cs="Arial"/>
          <w:lang w:val="fr-FR"/>
        </w:rPr>
        <w:t>réglettes</w:t>
      </w:r>
      <w:r w:rsidRPr="001D0391">
        <w:rPr>
          <w:rFonts w:ascii="Arial" w:hAnsi="Arial" w:cs="Arial"/>
          <w:lang w:val="fr-FR"/>
        </w:rPr>
        <w:t xml:space="preserve"> coulissantes</w:t>
      </w:r>
      <w:r w:rsidR="00EA706B" w:rsidRPr="001D0391">
        <w:rPr>
          <w:rFonts w:ascii="Arial" w:hAnsi="Arial" w:cs="Arial"/>
          <w:lang w:val="fr-FR"/>
        </w:rPr>
        <w:t>, positionnées</w:t>
      </w:r>
      <w:r w:rsidRPr="001D0391">
        <w:rPr>
          <w:rFonts w:ascii="Arial" w:hAnsi="Arial" w:cs="Arial"/>
          <w:lang w:val="fr-FR"/>
        </w:rPr>
        <w:t xml:space="preserve"> sur le cadre de fixation</w:t>
      </w:r>
      <w:r w:rsidR="00EA706B" w:rsidRPr="001D0391">
        <w:rPr>
          <w:rFonts w:ascii="Arial" w:hAnsi="Arial" w:cs="Arial"/>
          <w:lang w:val="fr-FR"/>
        </w:rPr>
        <w:t>,</w:t>
      </w:r>
      <w:r w:rsidRPr="001D0391">
        <w:rPr>
          <w:rFonts w:ascii="Arial" w:hAnsi="Arial" w:cs="Arial"/>
          <w:lang w:val="fr-FR"/>
        </w:rPr>
        <w:t xml:space="preserve"> sont glissées </w:t>
      </w:r>
      <w:r w:rsidR="00EA706B" w:rsidRPr="001D0391">
        <w:rPr>
          <w:rFonts w:ascii="Arial" w:hAnsi="Arial" w:cs="Arial"/>
          <w:lang w:val="fr-FR"/>
        </w:rPr>
        <w:t>au travers des têtes de</w:t>
      </w:r>
      <w:r w:rsidRPr="001D0391">
        <w:rPr>
          <w:rFonts w:ascii="Arial" w:hAnsi="Arial" w:cs="Arial"/>
          <w:lang w:val="fr-FR"/>
        </w:rPr>
        <w:t>s tiges de fixation</w:t>
      </w:r>
      <w:r w:rsidR="00EA706B" w:rsidRPr="001D0391">
        <w:rPr>
          <w:rFonts w:ascii="Arial" w:hAnsi="Arial" w:cs="Arial"/>
          <w:lang w:val="fr-FR"/>
        </w:rPr>
        <w:t>, afin de</w:t>
      </w:r>
      <w:r w:rsidRPr="001D0391">
        <w:rPr>
          <w:rFonts w:ascii="Arial" w:hAnsi="Arial" w:cs="Arial"/>
          <w:lang w:val="fr-FR"/>
        </w:rPr>
        <w:t xml:space="preserve"> sécuriser </w:t>
      </w:r>
      <w:r w:rsidR="00EA706B" w:rsidRPr="001D0391">
        <w:rPr>
          <w:rFonts w:ascii="Arial" w:hAnsi="Arial" w:cs="Arial"/>
          <w:lang w:val="fr-FR"/>
        </w:rPr>
        <w:t>leur blocage</w:t>
      </w:r>
      <w:r w:rsidRPr="001D0391">
        <w:rPr>
          <w:rFonts w:ascii="Arial" w:hAnsi="Arial" w:cs="Arial"/>
          <w:lang w:val="fr-FR"/>
        </w:rPr>
        <w:t xml:space="preserve"> quart de tour</w:t>
      </w:r>
    </w:p>
    <w:p w:rsidR="003F38CF" w:rsidRPr="001D0391" w:rsidRDefault="003B505B" w:rsidP="003F38CF">
      <w:pPr>
        <w:pStyle w:val="Bulleted1"/>
        <w:rPr>
          <w:rFonts w:ascii="Arial" w:hAnsi="Arial" w:cs="Arial"/>
        </w:rPr>
      </w:pPr>
      <w:r w:rsidRPr="001D0391">
        <w:rPr>
          <w:rFonts w:ascii="Arial" w:hAnsi="Arial" w:cs="Arial"/>
        </w:rPr>
        <w:t xml:space="preserve">les tiges </w:t>
      </w:r>
      <w:r w:rsidR="003F38CF" w:rsidRPr="001D0391">
        <w:rPr>
          <w:rFonts w:ascii="Arial" w:hAnsi="Arial" w:cs="Arial"/>
        </w:rPr>
        <w:t xml:space="preserve">de </w:t>
      </w:r>
      <w:r w:rsidRPr="001D0391">
        <w:rPr>
          <w:rFonts w:ascii="Arial" w:hAnsi="Arial" w:cs="Arial"/>
        </w:rPr>
        <w:t>déclenchement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douilles rondes qui sont équidistantes de l</w:t>
      </w:r>
      <w:r w:rsidR="004C7B69" w:rsidRPr="001D0391">
        <w:rPr>
          <w:rFonts w:ascii="Arial" w:hAnsi="Arial" w:cs="Arial"/>
          <w:lang w:val="fr-FR"/>
        </w:rPr>
        <w:t>'</w:t>
      </w:r>
      <w:r w:rsidRPr="001D0391">
        <w:rPr>
          <w:rFonts w:ascii="Arial" w:hAnsi="Arial" w:cs="Arial"/>
          <w:lang w:val="fr-FR"/>
        </w:rPr>
        <w:t>a</w:t>
      </w:r>
      <w:r w:rsidR="004C7B69" w:rsidRPr="001D0391">
        <w:rPr>
          <w:rFonts w:ascii="Arial" w:hAnsi="Arial" w:cs="Arial"/>
          <w:lang w:val="fr-FR"/>
        </w:rPr>
        <w:t>xe</w:t>
      </w:r>
      <w:r w:rsidRPr="001D0391">
        <w:rPr>
          <w:rFonts w:ascii="Arial" w:hAnsi="Arial" w:cs="Arial"/>
          <w:lang w:val="fr-FR"/>
        </w:rPr>
        <w:t xml:space="preserve"> </w:t>
      </w:r>
      <w:r w:rsidR="004C7B69" w:rsidRPr="001D0391">
        <w:rPr>
          <w:rFonts w:ascii="Arial" w:hAnsi="Arial" w:cs="Arial"/>
          <w:lang w:val="fr-FR"/>
        </w:rPr>
        <w:t>vertical</w:t>
      </w:r>
      <w:r w:rsidRPr="001D0391">
        <w:rPr>
          <w:rFonts w:ascii="Arial" w:hAnsi="Arial" w:cs="Arial"/>
          <w:lang w:val="fr-FR"/>
        </w:rPr>
        <w:t xml:space="preserve"> du réservoir de chasse à encastrer, </w:t>
      </w:r>
      <w:r w:rsidR="004C7B69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4C7B69" w:rsidRPr="001D0391">
        <w:rPr>
          <w:rFonts w:ascii="Arial" w:hAnsi="Arial" w:cs="Arial"/>
          <w:lang w:val="fr-FR"/>
        </w:rPr>
        <w:t>par rapport au</w:t>
      </w:r>
      <w:r w:rsidRPr="001D0391">
        <w:rPr>
          <w:rFonts w:ascii="Arial" w:hAnsi="Arial" w:cs="Arial"/>
          <w:lang w:val="fr-FR"/>
        </w:rPr>
        <w:t xml:space="preserve"> sol fini</w:t>
      </w:r>
    </w:p>
    <w:p w:rsidR="004C2175" w:rsidRPr="001D0391" w:rsidRDefault="004C2175" w:rsidP="00305B6E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ont un </w:t>
      </w:r>
      <w:r w:rsidR="00CA78DC" w:rsidRPr="001D0391">
        <w:rPr>
          <w:rFonts w:ascii="Arial" w:hAnsi="Arial" w:cs="Arial"/>
          <w:lang w:val="fr-FR"/>
        </w:rPr>
        <w:t xml:space="preserve">embout </w:t>
      </w:r>
      <w:r w:rsidRPr="001D0391">
        <w:rPr>
          <w:rFonts w:ascii="Arial" w:hAnsi="Arial" w:cs="Arial"/>
          <w:lang w:val="fr-FR"/>
        </w:rPr>
        <w:t>isola</w:t>
      </w:r>
      <w:r w:rsidR="00CA78DC" w:rsidRPr="001D0391">
        <w:rPr>
          <w:rFonts w:ascii="Arial" w:hAnsi="Arial" w:cs="Arial"/>
          <w:lang w:val="fr-FR"/>
        </w:rPr>
        <w:t>nt</w:t>
      </w:r>
      <w:r w:rsidRPr="001D0391">
        <w:rPr>
          <w:rFonts w:ascii="Arial" w:hAnsi="Arial" w:cs="Arial"/>
          <w:lang w:val="fr-FR"/>
        </w:rPr>
        <w:t xml:space="preserve"> acoustique</w:t>
      </w:r>
      <w:r w:rsidR="00CA78DC" w:rsidRPr="001D0391">
        <w:rPr>
          <w:rFonts w:ascii="Arial" w:hAnsi="Arial" w:cs="Arial"/>
          <w:lang w:val="fr-FR"/>
        </w:rPr>
        <w:t xml:space="preserve"> permettant</w:t>
      </w:r>
      <w:r w:rsidRPr="001D0391">
        <w:rPr>
          <w:rFonts w:ascii="Arial" w:hAnsi="Arial" w:cs="Arial"/>
          <w:lang w:val="fr-FR"/>
        </w:rPr>
        <w:t xml:space="preserve"> </w:t>
      </w:r>
      <w:r w:rsidR="00CA78DC" w:rsidRPr="001D0391">
        <w:rPr>
          <w:rFonts w:ascii="Arial" w:hAnsi="Arial" w:cs="Arial"/>
          <w:lang w:val="fr-FR"/>
        </w:rPr>
        <w:t>d'</w:t>
      </w:r>
      <w:r w:rsidRPr="001D0391">
        <w:rPr>
          <w:rFonts w:ascii="Arial" w:hAnsi="Arial" w:cs="Arial"/>
          <w:lang w:val="fr-FR"/>
        </w:rPr>
        <w:t>amortir l</w:t>
      </w:r>
      <w:r w:rsidR="00CA78DC" w:rsidRPr="001D0391">
        <w:rPr>
          <w:rFonts w:ascii="Arial" w:hAnsi="Arial" w:cs="Arial"/>
          <w:lang w:val="fr-FR"/>
        </w:rPr>
        <w:t>e bruit</w:t>
      </w:r>
      <w:r w:rsidRPr="001D0391">
        <w:rPr>
          <w:rFonts w:ascii="Arial" w:hAnsi="Arial" w:cs="Arial"/>
          <w:lang w:val="fr-FR"/>
        </w:rPr>
        <w:t xml:space="preserve"> qui se produit </w:t>
      </w:r>
      <w:r w:rsidR="00CA78DC" w:rsidRPr="001D0391">
        <w:rPr>
          <w:rFonts w:ascii="Arial" w:hAnsi="Arial" w:cs="Arial"/>
          <w:lang w:val="fr-FR"/>
        </w:rPr>
        <w:t>lorsque</w:t>
      </w:r>
      <w:r w:rsidRPr="001D0391">
        <w:rPr>
          <w:rFonts w:ascii="Arial" w:hAnsi="Arial" w:cs="Arial"/>
          <w:lang w:val="fr-FR"/>
        </w:rPr>
        <w:t xml:space="preserve"> la touche de </w:t>
      </w:r>
      <w:r w:rsidR="00CA78DC" w:rsidRPr="001D0391">
        <w:rPr>
          <w:rFonts w:ascii="Arial" w:hAnsi="Arial" w:cs="Arial"/>
          <w:lang w:val="fr-FR"/>
        </w:rPr>
        <w:t>rinçage</w:t>
      </w:r>
      <w:r w:rsidRPr="001D0391">
        <w:rPr>
          <w:rFonts w:ascii="Arial" w:hAnsi="Arial" w:cs="Arial"/>
          <w:lang w:val="fr-FR"/>
        </w:rPr>
        <w:t xml:space="preserve"> touche la tige de déclenchement</w:t>
      </w:r>
    </w:p>
    <w:p w:rsidR="00B053FD" w:rsidRPr="001D0391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l</w:t>
            </w:r>
            <w:r w:rsidR="00EC064D" w:rsidRPr="001D0391">
              <w:rPr>
                <w:rFonts w:ascii="Arial" w:hAnsi="Arial" w:cs="Arial"/>
              </w:rPr>
              <w:t>argeur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85" w:type="dxa"/>
          </w:tcPr>
          <w:p w:rsidR="0020639C" w:rsidRPr="001D0391" w:rsidRDefault="003F38CF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h</w:t>
            </w:r>
            <w:r w:rsidR="00EC064D" w:rsidRPr="001D0391">
              <w:rPr>
                <w:rFonts w:ascii="Arial" w:hAnsi="Arial" w:cs="Arial"/>
              </w:rPr>
              <w:t>auteur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</w:tbl>
    <w:p w:rsidR="00B4272C" w:rsidRPr="001D0391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Accessoires</w:t>
      </w:r>
    </w:p>
    <w:p w:rsidR="00D26840" w:rsidRPr="00A513E9" w:rsidRDefault="002D3E20" w:rsidP="00D26840">
      <w:pPr>
        <w:pStyle w:val="Bulleted1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un cadre rectangulaire à placer autour de la plaque de déclenchement </w:t>
      </w:r>
      <w:r w:rsidR="00D26840" w:rsidRPr="00A513E9">
        <w:rPr>
          <w:rFonts w:ascii="Arial" w:hAnsi="Arial"/>
          <w:lang w:val="fr-FR"/>
        </w:rPr>
        <w:t>:</w:t>
      </w:r>
    </w:p>
    <w:p w:rsidR="002D3E20" w:rsidRPr="00A513E9" w:rsidRDefault="002D3E20" w:rsidP="00D26840">
      <w:pPr>
        <w:pStyle w:val="Bulleted2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les dimensions intérieures sont identiques </w:t>
      </w:r>
      <w:r w:rsidR="00A513E9" w:rsidRPr="00A513E9">
        <w:rPr>
          <w:rFonts w:ascii="Arial" w:hAnsi="Arial"/>
          <w:lang w:val="fr-FR"/>
        </w:rPr>
        <w:t xml:space="preserve">aux dimensions extérieures </w:t>
      </w:r>
      <w:r w:rsidRPr="00A513E9">
        <w:rPr>
          <w:rFonts w:ascii="Arial" w:hAnsi="Arial"/>
          <w:lang w:val="fr-FR"/>
        </w:rPr>
        <w:t>de la plaque de déclenchement</w:t>
      </w:r>
    </w:p>
    <w:p w:rsidR="009D3D85" w:rsidRPr="004914F8" w:rsidRDefault="00047227" w:rsidP="001203B3">
      <w:pPr>
        <w:pStyle w:val="Bulleted2"/>
        <w:tabs>
          <w:tab w:val="left" w:pos="2127"/>
        </w:tabs>
        <w:rPr>
          <w:rFonts w:ascii="Arial" w:hAnsi="Arial"/>
          <w:lang w:val="fr-FR"/>
        </w:rPr>
      </w:pPr>
      <w:r w:rsidRPr="004914F8">
        <w:rPr>
          <w:rFonts w:ascii="Arial" w:hAnsi="Arial"/>
          <w:lang w:val="fr-FR"/>
        </w:rPr>
        <w:t>la largeur du</w:t>
      </w:r>
      <w:r w:rsidR="009D3D85" w:rsidRPr="004914F8">
        <w:rPr>
          <w:rFonts w:ascii="Arial" w:hAnsi="Arial"/>
          <w:lang w:val="fr-FR"/>
        </w:rPr>
        <w:t xml:space="preserve"> pourtour</w:t>
      </w:r>
      <w:r w:rsidR="0002738E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 xml:space="preserve">du cadre </w:t>
      </w:r>
      <w:r w:rsidR="0002738E" w:rsidRPr="004914F8">
        <w:rPr>
          <w:rFonts w:ascii="Arial" w:hAnsi="Arial"/>
          <w:lang w:val="fr-FR"/>
        </w:rPr>
        <w:t>est</w:t>
      </w:r>
      <w:r w:rsidR="009D3D85" w:rsidRPr="004914F8">
        <w:rPr>
          <w:rFonts w:ascii="Arial" w:hAnsi="Arial"/>
          <w:lang w:val="fr-FR"/>
        </w:rPr>
        <w:t xml:space="preserve"> 1,5 cm, ce qui</w:t>
      </w:r>
      <w:r w:rsidRPr="004914F8">
        <w:rPr>
          <w:rFonts w:ascii="Arial" w:hAnsi="Arial"/>
          <w:lang w:val="fr-FR"/>
        </w:rPr>
        <w:t xml:space="preserve"> permet de</w:t>
      </w:r>
      <w:r w:rsidR="009D3D85" w:rsidRPr="004914F8">
        <w:rPr>
          <w:rFonts w:ascii="Arial" w:hAnsi="Arial"/>
          <w:lang w:val="fr-FR"/>
        </w:rPr>
        <w:t xml:space="preserve"> cache</w:t>
      </w:r>
      <w:r w:rsidRPr="004914F8">
        <w:rPr>
          <w:rFonts w:ascii="Arial" w:hAnsi="Arial"/>
          <w:lang w:val="fr-FR"/>
        </w:rPr>
        <w:t>r</w:t>
      </w:r>
      <w:r w:rsidR="009D3D85" w:rsidRPr="004914F8">
        <w:rPr>
          <w:rFonts w:ascii="Arial" w:hAnsi="Arial"/>
          <w:lang w:val="fr-FR"/>
        </w:rPr>
        <w:t xml:space="preserve"> </w:t>
      </w:r>
      <w:r w:rsidR="001339BA" w:rsidRPr="004914F8">
        <w:rPr>
          <w:rFonts w:ascii="Arial" w:hAnsi="Arial"/>
          <w:lang w:val="fr-FR"/>
        </w:rPr>
        <w:t>le</w:t>
      </w:r>
      <w:r w:rsidRPr="004914F8">
        <w:rPr>
          <w:rFonts w:ascii="Arial" w:hAnsi="Arial"/>
          <w:lang w:val="fr-FR"/>
        </w:rPr>
        <w:t>s</w:t>
      </w:r>
      <w:r w:rsidR="001339BA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>re</w:t>
      </w:r>
      <w:r w:rsidR="001339BA" w:rsidRPr="004914F8">
        <w:rPr>
          <w:rFonts w:ascii="Arial" w:hAnsi="Arial"/>
          <w:lang w:val="fr-FR"/>
        </w:rPr>
        <w:t>bord</w:t>
      </w:r>
      <w:r w:rsidRPr="004914F8">
        <w:rPr>
          <w:rFonts w:ascii="Arial" w:hAnsi="Arial"/>
          <w:lang w:val="fr-FR"/>
        </w:rPr>
        <w:t>s de</w:t>
      </w:r>
      <w:r w:rsidR="001339BA" w:rsidRPr="004914F8">
        <w:rPr>
          <w:rFonts w:ascii="Arial" w:hAnsi="Arial"/>
          <w:lang w:val="fr-FR"/>
        </w:rPr>
        <w:t xml:space="preserve"> </w:t>
      </w:r>
      <w:r w:rsidR="009D3D85" w:rsidRPr="004914F8">
        <w:rPr>
          <w:rFonts w:ascii="Arial" w:hAnsi="Arial"/>
          <w:lang w:val="fr-FR"/>
        </w:rPr>
        <w:t xml:space="preserve">finition </w:t>
      </w:r>
      <w:r w:rsidR="001339BA" w:rsidRPr="004914F8">
        <w:rPr>
          <w:rFonts w:ascii="Arial" w:hAnsi="Arial"/>
          <w:lang w:val="fr-FR"/>
        </w:rPr>
        <w:t xml:space="preserve">de </w:t>
      </w:r>
      <w:r w:rsidR="009D3D85" w:rsidRPr="004914F8">
        <w:rPr>
          <w:rFonts w:ascii="Arial" w:hAnsi="Arial"/>
          <w:lang w:val="fr-FR"/>
        </w:rPr>
        <w:t xml:space="preserve">la plaque de </w:t>
      </w:r>
      <w:r w:rsidR="0002738E" w:rsidRPr="004914F8">
        <w:rPr>
          <w:rFonts w:ascii="Arial" w:hAnsi="Arial"/>
          <w:lang w:val="fr-FR"/>
        </w:rPr>
        <w:t>déclenchement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les dimensions extérieures deviennent </w:t>
      </w:r>
      <w:r w:rsidR="001203B3" w:rsidRPr="001203B3">
        <w:rPr>
          <w:rFonts w:ascii="Arial" w:hAnsi="Arial"/>
          <w:lang w:val="fr-FR"/>
        </w:rPr>
        <w:t>alors</w:t>
      </w:r>
      <w:r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lang w:val="fr-FR"/>
        </w:rPr>
        <w:t>: 24 cm (</w:t>
      </w:r>
      <w:r w:rsidRPr="001203B3">
        <w:rPr>
          <w:rFonts w:ascii="Arial" w:hAnsi="Arial"/>
          <w:lang w:val="fr-FR"/>
        </w:rPr>
        <w:t>largeur</w:t>
      </w:r>
      <w:r w:rsidR="00D26840" w:rsidRPr="001203B3">
        <w:rPr>
          <w:rFonts w:ascii="Arial" w:hAnsi="Arial"/>
          <w:lang w:val="fr-FR"/>
        </w:rPr>
        <w:t>) x 15,7 cm (</w:t>
      </w:r>
      <w:r w:rsidRPr="001203B3">
        <w:rPr>
          <w:rFonts w:ascii="Arial" w:hAnsi="Arial"/>
          <w:lang w:val="fr-FR"/>
        </w:rPr>
        <w:t>hauteur</w:t>
      </w:r>
      <w:r w:rsidR="00D26840" w:rsidRPr="001203B3">
        <w:rPr>
          <w:rFonts w:ascii="Arial" w:hAnsi="Arial"/>
          <w:lang w:val="fr-FR"/>
        </w:rPr>
        <w:t>)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matériau </w:t>
      </w:r>
      <w:r w:rsidR="001203B3" w:rsidRPr="001203B3">
        <w:rPr>
          <w:rFonts w:ascii="Arial" w:hAnsi="Arial"/>
          <w:lang w:val="fr-FR"/>
        </w:rPr>
        <w:t>:</w:t>
      </w:r>
      <w:r w:rsidRPr="001203B3">
        <w:rPr>
          <w:rFonts w:ascii="Arial" w:hAnsi="Arial"/>
          <w:lang w:val="fr-FR"/>
        </w:rPr>
        <w:t xml:space="preserve"> zinc moulé sous pression avec une couche de finition en chrom</w:t>
      </w:r>
      <w:r w:rsidR="001203B3" w:rsidRPr="001203B3">
        <w:rPr>
          <w:rFonts w:ascii="Arial" w:hAnsi="Arial"/>
          <w:lang w:val="fr-FR"/>
        </w:rPr>
        <w:t>é</w:t>
      </w:r>
      <w:r w:rsidR="00D26840"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color w:val="0070C0"/>
          <w:lang w:val="fr-FR"/>
        </w:rPr>
        <w:t>(</w:t>
      </w:r>
      <w:r w:rsidRPr="001203B3">
        <w:rPr>
          <w:rFonts w:ascii="Arial" w:hAnsi="Arial"/>
          <w:color w:val="0070C0"/>
          <w:lang w:val="fr-FR"/>
        </w:rPr>
        <w:t>choix parmi chromé bross</w:t>
      </w:r>
      <w:r w:rsidR="005C7039" w:rsidRPr="001203B3">
        <w:rPr>
          <w:rFonts w:ascii="Arial" w:hAnsi="Arial"/>
          <w:color w:val="0070C0"/>
          <w:lang w:val="fr-FR"/>
        </w:rPr>
        <w:t>é</w:t>
      </w:r>
      <w:r w:rsidRPr="001203B3">
        <w:rPr>
          <w:rFonts w:ascii="Arial" w:hAnsi="Arial"/>
          <w:color w:val="0070C0"/>
          <w:lang w:val="fr-FR"/>
        </w:rPr>
        <w:t xml:space="preserve"> ou</w:t>
      </w:r>
      <w:r w:rsidR="00D26840" w:rsidRPr="001203B3">
        <w:rPr>
          <w:rFonts w:ascii="Arial" w:hAnsi="Arial"/>
          <w:color w:val="0070C0"/>
          <w:lang w:val="fr-FR"/>
        </w:rPr>
        <w:t xml:space="preserve"> chrom</w:t>
      </w:r>
      <w:r w:rsidR="005C7039" w:rsidRPr="001203B3">
        <w:rPr>
          <w:rFonts w:ascii="Arial" w:hAnsi="Arial"/>
          <w:color w:val="0070C0"/>
          <w:lang w:val="fr-FR"/>
        </w:rPr>
        <w:t>é brillant</w:t>
      </w:r>
      <w:r w:rsidR="00D26840" w:rsidRPr="001203B3">
        <w:rPr>
          <w:rFonts w:ascii="Arial" w:hAnsi="Arial"/>
          <w:color w:val="0070C0"/>
          <w:lang w:val="fr-FR"/>
        </w:rPr>
        <w:t>)</w:t>
      </w:r>
    </w:p>
    <w:p w:rsidR="00D26840" w:rsidRPr="00784BE8" w:rsidRDefault="005C7039" w:rsidP="00D26840">
      <w:pPr>
        <w:pStyle w:val="Bulleted2"/>
        <w:rPr>
          <w:rFonts w:ascii="Arial" w:hAnsi="Arial"/>
          <w:lang w:val="fr-FR"/>
        </w:rPr>
      </w:pPr>
      <w:r w:rsidRPr="00784BE8">
        <w:rPr>
          <w:rFonts w:ascii="Arial" w:hAnsi="Arial"/>
          <w:lang w:val="fr-FR"/>
        </w:rPr>
        <w:t xml:space="preserve">l'épaisseur du pourtour </w:t>
      </w:r>
      <w:r w:rsidR="00784BE8" w:rsidRPr="00784BE8">
        <w:rPr>
          <w:rFonts w:ascii="Arial" w:hAnsi="Arial"/>
          <w:lang w:val="fr-FR"/>
        </w:rPr>
        <w:t xml:space="preserve">du cadre </w:t>
      </w:r>
      <w:r w:rsidRPr="00784BE8">
        <w:rPr>
          <w:rFonts w:ascii="Arial" w:hAnsi="Arial"/>
          <w:lang w:val="fr-FR"/>
        </w:rPr>
        <w:t>est de</w:t>
      </w:r>
      <w:r w:rsidR="00D26840" w:rsidRPr="00784BE8">
        <w:rPr>
          <w:rFonts w:ascii="Arial" w:hAnsi="Arial"/>
          <w:lang w:val="fr-FR"/>
        </w:rPr>
        <w:t xml:space="preserve"> 0,7 cm e</w:t>
      </w:r>
      <w:r w:rsidRPr="00784BE8">
        <w:rPr>
          <w:rFonts w:ascii="Arial" w:hAnsi="Arial"/>
          <w:lang w:val="fr-FR"/>
        </w:rPr>
        <w:t>t</w:t>
      </w:r>
      <w:r w:rsidR="00D26840" w:rsidRPr="00784BE8">
        <w:rPr>
          <w:rFonts w:ascii="Arial" w:hAnsi="Arial"/>
          <w:lang w:val="fr-FR"/>
        </w:rPr>
        <w:t xml:space="preserve"> </w:t>
      </w:r>
      <w:r w:rsidRPr="00784BE8">
        <w:rPr>
          <w:rFonts w:ascii="Arial" w:hAnsi="Arial"/>
          <w:lang w:val="fr-FR"/>
        </w:rPr>
        <w:t>est apparent</w:t>
      </w:r>
      <w:r w:rsidR="00784BE8" w:rsidRPr="00784BE8">
        <w:rPr>
          <w:rFonts w:ascii="Arial" w:hAnsi="Arial"/>
          <w:lang w:val="fr-FR"/>
        </w:rPr>
        <w:t>e</w:t>
      </w:r>
      <w:r w:rsidRPr="00784BE8">
        <w:rPr>
          <w:rFonts w:ascii="Arial" w:hAnsi="Arial"/>
          <w:lang w:val="fr-FR"/>
        </w:rPr>
        <w:t xml:space="preserve"> sur la finition du mur</w:t>
      </w:r>
      <w:r w:rsidR="00784BE8" w:rsidRPr="00784BE8">
        <w:rPr>
          <w:rFonts w:ascii="Arial" w:hAnsi="Arial"/>
          <w:lang w:val="fr-FR"/>
        </w:rPr>
        <w:t>ale</w:t>
      </w:r>
    </w:p>
    <w:p w:rsidR="00D26840" w:rsidRPr="00FE7FD4" w:rsidRDefault="005C703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FE7FD4">
        <w:rPr>
          <w:rFonts w:ascii="Arial" w:hAnsi="Arial"/>
          <w:lang w:val="fr-FR"/>
        </w:rPr>
        <w:t>la plaque de déclenchement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>qui se trouv</w:t>
      </w:r>
      <w:r w:rsidR="00FE7FD4" w:rsidRPr="00FE7FD4">
        <w:rPr>
          <w:rFonts w:ascii="Arial" w:hAnsi="Arial"/>
          <w:lang w:val="fr-FR"/>
        </w:rPr>
        <w:t>ait initialement d</w:t>
      </w:r>
      <w:r w:rsidRPr="00FE7FD4">
        <w:rPr>
          <w:rFonts w:ascii="Arial" w:hAnsi="Arial"/>
          <w:lang w:val="fr-FR"/>
        </w:rPr>
        <w:t>ans le même plan que la finition mur</w:t>
      </w:r>
      <w:r w:rsidR="00FE7FD4" w:rsidRPr="00FE7FD4">
        <w:rPr>
          <w:rFonts w:ascii="Arial" w:hAnsi="Arial"/>
          <w:lang w:val="fr-FR"/>
        </w:rPr>
        <w:t>ale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 xml:space="preserve">peut être avancée de </w:t>
      </w:r>
      <w:r w:rsidR="00D26840" w:rsidRPr="00FE7FD4">
        <w:rPr>
          <w:rFonts w:ascii="Arial" w:hAnsi="Arial"/>
          <w:lang w:val="fr-FR"/>
        </w:rPr>
        <w:t xml:space="preserve">0,7 cm </w:t>
      </w:r>
      <w:r w:rsidRPr="00FE7FD4">
        <w:rPr>
          <w:rFonts w:ascii="Arial" w:hAnsi="Arial"/>
          <w:lang w:val="fr-FR"/>
        </w:rPr>
        <w:t xml:space="preserve">pour </w:t>
      </w:r>
      <w:r w:rsidR="00FE7FD4" w:rsidRPr="00FE7FD4">
        <w:rPr>
          <w:rFonts w:ascii="Arial" w:hAnsi="Arial"/>
          <w:lang w:val="fr-FR"/>
        </w:rPr>
        <w:t xml:space="preserve">ainsi </w:t>
      </w:r>
      <w:r w:rsidRPr="00FE7FD4">
        <w:rPr>
          <w:rFonts w:ascii="Arial" w:hAnsi="Arial"/>
          <w:lang w:val="fr-FR"/>
        </w:rPr>
        <w:t>l'amener dans le même plan que le cadre rectangulaire</w:t>
      </w:r>
    </w:p>
    <w:p w:rsidR="008D0552" w:rsidRPr="001D0391" w:rsidRDefault="008F0B4D" w:rsidP="008D0552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Pose</w:t>
      </w:r>
    </w:p>
    <w:p w:rsidR="00F43660" w:rsidRPr="001D0391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Suivant les directives du fabricant</w:t>
      </w:r>
    </w:p>
    <w:p w:rsidR="00DB05FB" w:rsidRDefault="00DB05FB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1D0391" w:rsidRDefault="00717038" w:rsidP="00EE09E5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2E680BEB" wp14:editId="689E02DF">
                  <wp:extent cx="1984375" cy="126238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62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E11050" wp14:editId="253B84BC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5FF88F" wp14:editId="37CF851A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Accessoires 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B1582D6" wp14:editId="734926B4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5EB4DC" wp14:editId="444D444C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341F26C" wp14:editId="73FDF8C4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DB556B" w:rsidRPr="00DB556B" w:rsidRDefault="00DB556B" w:rsidP="00DB556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DB556B">
        <w:rPr>
          <w:rFonts w:ascii="Arial" w:hAnsi="Arial" w:cs="Arial"/>
          <w:lang w:val="fr-FR"/>
        </w:rPr>
        <w:t>Photo : exemple d'un cadre en chromé brillant</w:t>
      </w:r>
    </w:p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B = </w:t>
      </w:r>
      <w:r w:rsidR="00AF20C0" w:rsidRPr="001D0391">
        <w:rPr>
          <w:rFonts w:ascii="Arial" w:hAnsi="Arial" w:cs="Arial"/>
          <w:lang w:val="fr-BE"/>
        </w:rPr>
        <w:t>24</w:t>
      </w:r>
      <w:r w:rsidRPr="001D0391">
        <w:rPr>
          <w:rFonts w:ascii="Arial" w:hAnsi="Arial" w:cs="Arial"/>
          <w:lang w:val="fr-BE"/>
        </w:rPr>
        <w:t xml:space="preserve"> cm (largeur)</w:t>
      </w:r>
    </w:p>
    <w:p w:rsidR="00DB05FB" w:rsidRPr="001D0391" w:rsidRDefault="00DB05F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B1 = 0,7 cm (largeur du pourtour)</w:t>
      </w:r>
    </w:p>
    <w:p w:rsidR="00A26729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H = </w:t>
      </w:r>
      <w:r w:rsidR="00AF20C0" w:rsidRPr="001D0391">
        <w:rPr>
          <w:rFonts w:ascii="Arial" w:hAnsi="Arial" w:cs="Arial"/>
          <w:lang w:val="fr-BE"/>
        </w:rPr>
        <w:t>1</w:t>
      </w:r>
      <w:r w:rsidR="007529B6">
        <w:rPr>
          <w:rFonts w:ascii="Arial" w:hAnsi="Arial" w:cs="Arial"/>
          <w:lang w:val="fr-BE"/>
        </w:rPr>
        <w:t>5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7</w:t>
      </w:r>
      <w:r w:rsidRPr="001D0391">
        <w:rPr>
          <w:rFonts w:ascii="Arial" w:hAnsi="Arial" w:cs="Arial"/>
          <w:lang w:val="fr-BE"/>
        </w:rPr>
        <w:t xml:space="preserve"> cm (hauteur)</w:t>
      </w:r>
    </w:p>
    <w:p w:rsidR="00AC553E" w:rsidRPr="001D0391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T = </w:t>
      </w:r>
      <w:r w:rsidR="007529B6">
        <w:rPr>
          <w:rFonts w:ascii="Arial" w:hAnsi="Arial" w:cs="Arial"/>
          <w:lang w:val="fr-BE"/>
        </w:rPr>
        <w:t>0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6</w:t>
      </w:r>
      <w:r w:rsidRPr="001D0391">
        <w:rPr>
          <w:rFonts w:ascii="Arial" w:hAnsi="Arial" w:cs="Arial"/>
          <w:lang w:val="fr-BE"/>
        </w:rPr>
        <w:t xml:space="preserve"> cm (épaisseur)</w:t>
      </w:r>
    </w:p>
    <w:p w:rsidR="00F22108" w:rsidRPr="00B64DD5" w:rsidRDefault="00F22108" w:rsidP="00F22108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Couleurs</w:t>
      </w: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/>
          <w:color w:val="0070C0"/>
          <w:lang w:val="fr-FR"/>
        </w:rPr>
        <w:t>Pour le cadre (accessoire</w:t>
      </w:r>
      <w:bookmarkStart w:id="2" w:name="_GoBack"/>
      <w:bookmarkEnd w:id="2"/>
      <w:r>
        <w:rPr>
          <w:rFonts w:ascii="Arial" w:hAnsi="Arial"/>
          <w:color w:val="0070C0"/>
          <w:lang w:val="fr-FR"/>
        </w:rPr>
        <w:t>) v</w:t>
      </w:r>
      <w:r w:rsidRPr="000E494A">
        <w:rPr>
          <w:rFonts w:ascii="Arial" w:hAnsi="Arial"/>
          <w:color w:val="0070C0"/>
          <w:lang w:val="fr-FR"/>
        </w:rPr>
        <w:t xml:space="preserve">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F22108" w:rsidRPr="00F22108" w:rsidTr="00813D0C">
        <w:tc>
          <w:tcPr>
            <w:tcW w:w="10026" w:type="dxa"/>
          </w:tcPr>
          <w:p w:rsidR="00F22108" w:rsidRP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F22108" w:rsidRPr="00F22108" w:rsidTr="00813D0C">
        <w:tc>
          <w:tcPr>
            <w:tcW w:w="10026" w:type="dxa"/>
          </w:tcPr>
          <w:p w:rsid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brossé</w:t>
            </w:r>
          </w:p>
        </w:tc>
      </w:tr>
    </w:tbl>
    <w:p w:rsidR="007529B6" w:rsidRPr="001D0391" w:rsidRDefault="007529B6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7529B6" w:rsidRPr="001D0391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EF4" w:rsidRDefault="00915EF4">
      <w:r>
        <w:separator/>
      </w:r>
    </w:p>
  </w:endnote>
  <w:endnote w:type="continuationSeparator" w:id="0">
    <w:p w:rsidR="00915EF4" w:rsidRDefault="00915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915EF4">
            <w:fldChar w:fldCharType="begin"/>
          </w:r>
          <w:r w:rsidR="00915EF4">
            <w:instrText xml:space="preserve"> NUMPAGES  \* Arabic  \* MERGEFORMAT </w:instrText>
          </w:r>
          <w:r w:rsidR="00915EF4">
            <w:fldChar w:fldCharType="separate"/>
          </w:r>
          <w:r w:rsidR="00AA3555">
            <w:rPr>
              <w:noProof/>
            </w:rPr>
            <w:t>2</w:t>
          </w:r>
          <w:r w:rsidR="00915EF4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EF4" w:rsidRDefault="00915EF4">
      <w:r>
        <w:separator/>
      </w:r>
    </w:p>
  </w:footnote>
  <w:footnote w:type="continuationSeparator" w:id="0">
    <w:p w:rsidR="00915EF4" w:rsidRDefault="00915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C60EC8">
      <w:rPr>
        <w:rFonts w:ascii="Arial" w:hAnsi="Arial" w:cs="Arial"/>
        <w:b/>
        <w:bCs/>
        <w:lang w:val="fr-FR"/>
      </w:rPr>
      <w:t>6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C95B53">
      <w:rPr>
        <w:rFonts w:ascii="Arial" w:hAnsi="Arial" w:cs="Arial"/>
        <w:b/>
        <w:bCs/>
        <w:lang w:val="fr-FR"/>
      </w:rPr>
      <w:t xml:space="preserve">en </w:t>
    </w:r>
    <w:r w:rsidR="00C60EC8">
      <w:rPr>
        <w:rFonts w:ascii="Arial" w:hAnsi="Arial" w:cs="Arial"/>
        <w:b/>
        <w:bCs/>
        <w:lang w:val="fr-FR"/>
      </w:rPr>
      <w:t>chromé,</w:t>
    </w:r>
    <w:r>
      <w:rPr>
        <w:rFonts w:ascii="Arial" w:hAnsi="Arial" w:cs="Arial"/>
        <w:b/>
        <w:bCs/>
        <w:lang w:val="fr-FR"/>
      </w:rPr>
      <w:t xml:space="preserve"> </w:t>
    </w:r>
    <w:r w:rsidR="00C95B53" w:rsidRPr="004D3BF8">
      <w:rPr>
        <w:rFonts w:ascii="Arial" w:hAnsi="Arial"/>
        <w:b/>
        <w:lang w:val="fr-FR"/>
      </w:rPr>
      <w:t>115.640.GH.1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38E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47227"/>
    <w:rsid w:val="00051F50"/>
    <w:rsid w:val="000525A3"/>
    <w:rsid w:val="00056B2E"/>
    <w:rsid w:val="00060B9C"/>
    <w:rsid w:val="000613AE"/>
    <w:rsid w:val="0006259B"/>
    <w:rsid w:val="000725E1"/>
    <w:rsid w:val="00074BF7"/>
    <w:rsid w:val="0007796E"/>
    <w:rsid w:val="00080B0F"/>
    <w:rsid w:val="00081315"/>
    <w:rsid w:val="00081354"/>
    <w:rsid w:val="00085A0C"/>
    <w:rsid w:val="00085FB2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28B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3B3"/>
    <w:rsid w:val="00120CA6"/>
    <w:rsid w:val="00121823"/>
    <w:rsid w:val="0013316F"/>
    <w:rsid w:val="001339BA"/>
    <w:rsid w:val="0013512D"/>
    <w:rsid w:val="00135978"/>
    <w:rsid w:val="0013635A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91DEB"/>
    <w:rsid w:val="001A6724"/>
    <w:rsid w:val="001A6B56"/>
    <w:rsid w:val="001B5080"/>
    <w:rsid w:val="001B5201"/>
    <w:rsid w:val="001B72F7"/>
    <w:rsid w:val="001B76D0"/>
    <w:rsid w:val="001B7A85"/>
    <w:rsid w:val="001C1CA3"/>
    <w:rsid w:val="001C3597"/>
    <w:rsid w:val="001C4ADA"/>
    <w:rsid w:val="001C5873"/>
    <w:rsid w:val="001C624D"/>
    <w:rsid w:val="001C7BC7"/>
    <w:rsid w:val="001D0391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081"/>
    <w:rsid w:val="002D1583"/>
    <w:rsid w:val="002D237E"/>
    <w:rsid w:val="002D3E20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4379"/>
    <w:rsid w:val="0032043B"/>
    <w:rsid w:val="00323382"/>
    <w:rsid w:val="0032771B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6DDB"/>
    <w:rsid w:val="00357A2E"/>
    <w:rsid w:val="003607B0"/>
    <w:rsid w:val="00360ACF"/>
    <w:rsid w:val="003653E1"/>
    <w:rsid w:val="003657E1"/>
    <w:rsid w:val="0036608B"/>
    <w:rsid w:val="0036662E"/>
    <w:rsid w:val="00366B01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1D8F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450A"/>
    <w:rsid w:val="00485C0D"/>
    <w:rsid w:val="00485EC8"/>
    <w:rsid w:val="00490986"/>
    <w:rsid w:val="004914F8"/>
    <w:rsid w:val="004924A9"/>
    <w:rsid w:val="00493DBD"/>
    <w:rsid w:val="0049487E"/>
    <w:rsid w:val="00496142"/>
    <w:rsid w:val="004979B9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3BF8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4F4CF7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3B3D"/>
    <w:rsid w:val="005B769F"/>
    <w:rsid w:val="005B7892"/>
    <w:rsid w:val="005C40C8"/>
    <w:rsid w:val="005C419B"/>
    <w:rsid w:val="005C6CB1"/>
    <w:rsid w:val="005C7039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31D4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14B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713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4BD2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29B6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06E9"/>
    <w:rsid w:val="00784BE8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7F462F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5614"/>
    <w:rsid w:val="00861264"/>
    <w:rsid w:val="00862C7F"/>
    <w:rsid w:val="00862F89"/>
    <w:rsid w:val="0086345B"/>
    <w:rsid w:val="00865D80"/>
    <w:rsid w:val="00866932"/>
    <w:rsid w:val="00866DEF"/>
    <w:rsid w:val="008716AB"/>
    <w:rsid w:val="00875129"/>
    <w:rsid w:val="00880473"/>
    <w:rsid w:val="00881D68"/>
    <w:rsid w:val="008838BE"/>
    <w:rsid w:val="00887241"/>
    <w:rsid w:val="00890798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D6AB6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15EF4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3D85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415"/>
    <w:rsid w:val="00A45E60"/>
    <w:rsid w:val="00A513E9"/>
    <w:rsid w:val="00A52E7D"/>
    <w:rsid w:val="00A53081"/>
    <w:rsid w:val="00A5480D"/>
    <w:rsid w:val="00A55C52"/>
    <w:rsid w:val="00A55C79"/>
    <w:rsid w:val="00A621B3"/>
    <w:rsid w:val="00A64D0F"/>
    <w:rsid w:val="00A70E2A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08C8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55F7"/>
    <w:rsid w:val="00B6287F"/>
    <w:rsid w:val="00B63607"/>
    <w:rsid w:val="00B63945"/>
    <w:rsid w:val="00B651B4"/>
    <w:rsid w:val="00B65DA1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6045"/>
    <w:rsid w:val="00C5722A"/>
    <w:rsid w:val="00C60EC8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770A2"/>
    <w:rsid w:val="00C80A41"/>
    <w:rsid w:val="00C85EEE"/>
    <w:rsid w:val="00C86C2B"/>
    <w:rsid w:val="00C91270"/>
    <w:rsid w:val="00C91DD9"/>
    <w:rsid w:val="00C93193"/>
    <w:rsid w:val="00C93D34"/>
    <w:rsid w:val="00C9421E"/>
    <w:rsid w:val="00C95B53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56A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840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86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97BC4"/>
    <w:rsid w:val="00DA05CC"/>
    <w:rsid w:val="00DA1682"/>
    <w:rsid w:val="00DA6563"/>
    <w:rsid w:val="00DB05FB"/>
    <w:rsid w:val="00DB0EF7"/>
    <w:rsid w:val="00DB3447"/>
    <w:rsid w:val="00DB556B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27FE"/>
    <w:rsid w:val="00DE4601"/>
    <w:rsid w:val="00DF3ECC"/>
    <w:rsid w:val="00DF4257"/>
    <w:rsid w:val="00DF60BB"/>
    <w:rsid w:val="00DF6CEF"/>
    <w:rsid w:val="00DF77E5"/>
    <w:rsid w:val="00E00F26"/>
    <w:rsid w:val="00E050CB"/>
    <w:rsid w:val="00E1173C"/>
    <w:rsid w:val="00E132BA"/>
    <w:rsid w:val="00E13CC2"/>
    <w:rsid w:val="00E14EEA"/>
    <w:rsid w:val="00E1593E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00C4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2A0"/>
    <w:rsid w:val="00F21F99"/>
    <w:rsid w:val="00F22108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04D6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E7FD4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056CFB4-F377-45DF-8789-8A09B1C8726F}"/>
</file>

<file path=customXml/itemProps2.xml><?xml version="1.0" encoding="utf-8"?>
<ds:datastoreItem xmlns:ds="http://schemas.openxmlformats.org/officeDocument/2006/customXml" ds:itemID="{AE9BF5F0-BDCE-43A3-AFC4-DD24ECFAE03B}"/>
</file>

<file path=customXml/itemProps3.xml><?xml version="1.0" encoding="utf-8"?>
<ds:datastoreItem xmlns:ds="http://schemas.openxmlformats.org/officeDocument/2006/customXml" ds:itemID="{EF1305F4-BB17-4F06-80A3-0A378B7C6B5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96</TotalTime>
  <Pages>1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43</cp:revision>
  <cp:lastPrinted>2012-01-13T10:23:00Z</cp:lastPrinted>
  <dcterms:created xsi:type="dcterms:W3CDTF">2020-05-07T13:23:00Z</dcterms:created>
  <dcterms:modified xsi:type="dcterms:W3CDTF">2020-05-15T09:10:00Z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